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C91574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B220B">
        <w:rPr>
          <w:rFonts w:ascii="Times New Roman" w:hAnsi="Times New Roman"/>
          <w:sz w:val="24"/>
          <w:szCs w:val="24"/>
          <w:lang w:val="sr-Cyrl-RS"/>
        </w:rPr>
        <w:t>462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CB220B" w:rsidP="006309BE">
      <w:pPr>
        <w:rPr>
          <w:lang w:val="sr-Cyrl-RS"/>
        </w:rPr>
      </w:pPr>
      <w:r>
        <w:rPr>
          <w:lang w:val="sr-Cyrl-RS"/>
        </w:rPr>
        <w:t>16</w:t>
      </w:r>
      <w:r w:rsidR="006309BE">
        <w:rPr>
          <w:lang w:val="sr-Cyrl-RS"/>
        </w:rPr>
        <w:t xml:space="preserve">. </w:t>
      </w:r>
      <w:r>
        <w:rPr>
          <w:lang w:val="sr-Cyrl-RS"/>
        </w:rPr>
        <w:t>новембар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185DC4">
        <w:rPr>
          <w:lang w:val="sr-Cyrl-RS"/>
        </w:rPr>
        <w:t>4</w:t>
      </w:r>
      <w:r w:rsidR="00CB220B">
        <w:rPr>
          <w:lang w:val="sr-Cyrl-RS"/>
        </w:rPr>
        <w:t>6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A12DE">
        <w:rPr>
          <w:lang w:val="sr-Cyrl-RS"/>
        </w:rPr>
        <w:t>1</w:t>
      </w:r>
      <w:r w:rsidR="00CB220B">
        <w:rPr>
          <w:lang w:val="sr-Cyrl-RS"/>
        </w:rPr>
        <w:t>6</w:t>
      </w:r>
      <w:r w:rsidR="006309BE">
        <w:rPr>
          <w:lang w:val="sr-Cyrl-RS"/>
        </w:rPr>
        <w:t xml:space="preserve">. </w:t>
      </w:r>
      <w:r w:rsidR="00CB220B">
        <w:rPr>
          <w:lang w:val="sr-Cyrl-RS"/>
        </w:rPr>
        <w:t>НОВЕМБРА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>2015. ГОДИНЕ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9C4F98">
        <w:rPr>
          <w:rFonts w:ascii="Times New Roman" w:hAnsi="Times New Roman"/>
          <w:sz w:val="24"/>
          <w:szCs w:val="24"/>
          <w:lang w:val="sr-Cyrl-RS"/>
        </w:rPr>
        <w:t>9,3</w:t>
      </w:r>
      <w:r w:rsidR="00A32128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0213">
        <w:rPr>
          <w:rFonts w:ascii="Times New Roman" w:hAnsi="Times New Roman"/>
          <w:sz w:val="24"/>
          <w:szCs w:val="24"/>
          <w:lang w:val="sr-Cyrl-RS"/>
        </w:rPr>
        <w:t>Бранка</w:t>
      </w:r>
      <w:r>
        <w:rPr>
          <w:rFonts w:ascii="Times New Roman" w:hAnsi="Times New Roman"/>
          <w:sz w:val="24"/>
          <w:szCs w:val="24"/>
          <w:lang w:val="sr-Cyrl-RS"/>
        </w:rPr>
        <w:t xml:space="preserve"> Јанковић,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</w:t>
      </w:r>
      <w:r w:rsidR="00AA4B9D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AA4B9D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</w:t>
      </w:r>
      <w:r w:rsidR="00F25A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Биљане Пантић Пиље, </w:t>
      </w:r>
      <w:r w:rsidR="00B324E2">
        <w:rPr>
          <w:rFonts w:ascii="Times New Roman" w:hAnsi="Times New Roman"/>
          <w:sz w:val="24"/>
          <w:szCs w:val="24"/>
          <w:lang w:val="sr-Cyrl-RS"/>
        </w:rPr>
        <w:t>Светислав Вукмирица</w:t>
      </w:r>
      <w:r w:rsidR="00C257C9">
        <w:rPr>
          <w:rFonts w:ascii="Times New Roman" w:hAnsi="Times New Roman"/>
          <w:sz w:val="24"/>
          <w:szCs w:val="24"/>
          <w:lang w:val="sr-Cyrl-RS"/>
        </w:rPr>
        <w:t>, Драган Половина,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Драган Тодоровић, заменик члана</w:t>
      </w:r>
      <w:r w:rsidR="00C71F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564">
        <w:rPr>
          <w:rFonts w:ascii="Times New Roman" w:hAnsi="Times New Roman"/>
          <w:sz w:val="24"/>
          <w:szCs w:val="24"/>
          <w:lang w:val="sr-Cyrl-RS"/>
        </w:rPr>
        <w:t>Тања Томашевић Дам</w:t>
      </w:r>
      <w:r w:rsidR="00185DC4">
        <w:rPr>
          <w:rFonts w:ascii="Times New Roman" w:hAnsi="Times New Roman"/>
          <w:sz w:val="24"/>
          <w:szCs w:val="24"/>
          <w:lang w:val="sr-Cyrl-RS"/>
        </w:rPr>
        <w:t>њановић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</w:t>
      </w:r>
      <w:r w:rsidR="00FB71F1">
        <w:rPr>
          <w:rFonts w:ascii="Times New Roman" w:hAnsi="Times New Roman"/>
          <w:sz w:val="24"/>
          <w:szCs w:val="24"/>
          <w:lang w:val="sr-Cyrl-RS"/>
        </w:rPr>
        <w:t xml:space="preserve"> Жарка Мићина,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Неђо Јовановић, </w:t>
      </w:r>
      <w:r w:rsidR="007F2C01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5305C0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2B0B9A">
        <w:rPr>
          <w:rFonts w:ascii="Times New Roman" w:hAnsi="Times New Roman"/>
          <w:sz w:val="24"/>
          <w:szCs w:val="24"/>
          <w:lang w:val="sr-Cyrl-RS"/>
        </w:rPr>
        <w:t xml:space="preserve"> Весна Бесаровић.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7C5EC2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577269">
        <w:rPr>
          <w:rFonts w:ascii="Times New Roman" w:hAnsi="Times New Roman"/>
          <w:sz w:val="24"/>
          <w:szCs w:val="24"/>
          <w:lang w:val="sr-Cyrl-RS"/>
        </w:rPr>
        <w:t>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573C">
        <w:rPr>
          <w:rFonts w:ascii="Times New Roman" w:hAnsi="Times New Roman"/>
          <w:sz w:val="24"/>
          <w:szCs w:val="24"/>
          <w:lang w:val="sr-Cyrl-RS"/>
        </w:rPr>
        <w:t>Биљана Хасановић Кораћ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12A1">
        <w:rPr>
          <w:rFonts w:ascii="Times New Roman" w:hAnsi="Times New Roman"/>
          <w:sz w:val="24"/>
          <w:szCs w:val="24"/>
          <w:lang w:val="sr-Cyrl-RS"/>
        </w:rPr>
        <w:t>Жарко Обрадовић</w:t>
      </w:r>
      <w:r w:rsidR="0053573C">
        <w:rPr>
          <w:rFonts w:ascii="Times New Roman" w:hAnsi="Times New Roman"/>
          <w:sz w:val="24"/>
          <w:szCs w:val="24"/>
          <w:lang w:val="sr-Cyrl-RS"/>
        </w:rPr>
        <w:t>,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Петар Петровић,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38C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43464"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</w:t>
      </w:r>
    </w:p>
    <w:p w:rsidR="006309BE" w:rsidRPr="00267653" w:rsidRDefault="00B01A28" w:rsidP="00FD6F88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6F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653" w:rsidRPr="00267653">
        <w:rPr>
          <w:rFonts w:ascii="Times New Roman" w:eastAsiaTheme="minorHAnsi" w:hAnsi="Times New Roman"/>
          <w:lang w:val="sr-Cyrl-RS"/>
        </w:rPr>
        <w:t>Седници су присуствовали</w:t>
      </w:r>
      <w:r>
        <w:rPr>
          <w:rFonts w:ascii="Times New Roman" w:eastAsiaTheme="minorHAnsi" w:hAnsi="Times New Roman"/>
          <w:lang w:val="sr-Cyrl-RS"/>
        </w:rPr>
        <w:t xml:space="preserve">: </w:t>
      </w:r>
      <w:r w:rsidR="00EE4348">
        <w:rPr>
          <w:rFonts w:ascii="Times New Roman" w:eastAsiaTheme="minorHAnsi" w:hAnsi="Times New Roman"/>
          <w:lang w:val="sr-Cyrl-RS"/>
        </w:rPr>
        <w:t xml:space="preserve">Мирјана Ћојбашић, помоћник министра и </w:t>
      </w:r>
      <w:r w:rsidR="001D7C12">
        <w:rPr>
          <w:rFonts w:ascii="Times New Roman" w:eastAsiaTheme="minorHAnsi" w:hAnsi="Times New Roman"/>
          <w:lang w:val="sr-Cyrl-RS"/>
        </w:rPr>
        <w:t>Славица Манојловић, руководилац Групе за финансирање плата</w:t>
      </w:r>
      <w:r w:rsidR="00386E15">
        <w:rPr>
          <w:rFonts w:ascii="Times New Roman" w:eastAsiaTheme="minorHAnsi" w:hAnsi="Times New Roman"/>
          <w:lang w:val="sr-Cyrl-RS"/>
        </w:rPr>
        <w:t xml:space="preserve"> у Министарству финасија.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</w:t>
      </w:r>
      <w:r w:rsidR="004951CF">
        <w:rPr>
          <w:lang w:val="sr-Cyrl-RS"/>
        </w:rPr>
        <w:t xml:space="preserve">дника Одбора, </w:t>
      </w:r>
      <w:r w:rsidR="00F16E94">
        <w:rPr>
          <w:lang w:val="sr-Cyrl-RS"/>
        </w:rPr>
        <w:t>већином гласова</w:t>
      </w:r>
      <w:r w:rsidR="004951CF">
        <w:rPr>
          <w:lang w:val="sr-Cyrl-RS"/>
        </w:rPr>
        <w:t xml:space="preserve"> (са </w:t>
      </w:r>
      <w:r w:rsidR="00253B60">
        <w:rPr>
          <w:lang w:val="sr-Cyrl-RS"/>
        </w:rPr>
        <w:t>10</w:t>
      </w:r>
      <w:r w:rsidR="00C93536">
        <w:rPr>
          <w:lang w:val="sr-Cyrl-RS"/>
        </w:rPr>
        <w:t xml:space="preserve"> гласова за</w:t>
      </w:r>
      <w:r w:rsidR="00253B60">
        <w:rPr>
          <w:lang w:val="sr-Cyrl-RS"/>
        </w:rPr>
        <w:t>, један није гласао</w:t>
      </w:r>
      <w:r w:rsidR="00C93536">
        <w:rPr>
          <w:lang w:val="sr-Cyrl-RS"/>
        </w:rPr>
        <w:t>)</w:t>
      </w:r>
      <w:r>
        <w:rPr>
          <w:lang w:val="sr-Cyrl-RS"/>
        </w:rPr>
        <w:t xml:space="preserve"> је усвојен следећи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DC0C75" w:rsidRPr="00DC0C75" w:rsidRDefault="00DC0C75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EA5921" w:rsidRPr="00EA5921" w:rsidRDefault="00760D1B" w:rsidP="00EA59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EA5921" w:rsidRPr="00EA5921">
        <w:rPr>
          <w:color w:val="000000"/>
          <w:lang w:val="sr-Cyrl-RS"/>
        </w:rPr>
        <w:t>Усвајање записника са 14</w:t>
      </w:r>
      <w:r w:rsidR="009E67F3">
        <w:rPr>
          <w:color w:val="000000"/>
          <w:lang w:val="sr-Cyrl-RS"/>
        </w:rPr>
        <w:t>5</w:t>
      </w:r>
      <w:r w:rsidR="00EA5921" w:rsidRPr="00EA5921">
        <w:rPr>
          <w:color w:val="000000"/>
          <w:lang w:val="sr-Cyrl-RS"/>
        </w:rPr>
        <w:t>. седнице Одбора;</w:t>
      </w:r>
    </w:p>
    <w:p w:rsidR="00EA5921" w:rsidRPr="00EA5921" w:rsidRDefault="00760D1B" w:rsidP="00EA59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EA5921" w:rsidRPr="00EA5921">
        <w:rPr>
          <w:color w:val="000000"/>
          <w:lang w:val="en-US"/>
        </w:rPr>
        <w:t>1</w:t>
      </w:r>
      <w:r w:rsidR="00EA5921" w:rsidRPr="00EA5921">
        <w:rPr>
          <w:color w:val="000000"/>
          <w:lang w:val="sr-Cyrl-RS"/>
        </w:rPr>
        <w:t xml:space="preserve">. Разматрање амандмана на Предлог  закона о </w:t>
      </w:r>
      <w:r w:rsidR="009E67F3">
        <w:rPr>
          <w:color w:val="000000"/>
          <w:lang w:val="sr-Cyrl-RS"/>
        </w:rPr>
        <w:t>допуни Закона о  буђету Републике Србије за 2015. годину</w:t>
      </w:r>
      <w:r w:rsidR="00EA5921" w:rsidRPr="00EA5921">
        <w:rPr>
          <w:color w:val="000000"/>
          <w:lang w:val="sr-Cyrl-RS"/>
        </w:rPr>
        <w:t>, који је поднела Влада</w:t>
      </w:r>
      <w:r w:rsidR="009E67F3">
        <w:rPr>
          <w:color w:val="000000"/>
          <w:lang w:val="sr-Cyrl-RS"/>
        </w:rPr>
        <w:t>.</w:t>
      </w:r>
    </w:p>
    <w:p w:rsidR="00834D0C" w:rsidRDefault="006309BE" w:rsidP="004F46ED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834D0C">
        <w:rPr>
          <w:bCs/>
          <w:lang w:val="sr-Cyrl-CS"/>
        </w:rPr>
        <w:t>Пре почетка одлучивања о тачкама дневног реда, Одб</w:t>
      </w:r>
      <w:r w:rsidR="000D0748">
        <w:rPr>
          <w:bCs/>
          <w:lang w:val="sr-Cyrl-CS"/>
        </w:rPr>
        <w:t xml:space="preserve">ор је </w:t>
      </w:r>
      <w:r w:rsidR="009F2856">
        <w:rPr>
          <w:bCs/>
          <w:lang w:val="sr-Cyrl-CS"/>
        </w:rPr>
        <w:t>једногласно</w:t>
      </w:r>
      <w:r w:rsidR="000D0748">
        <w:rPr>
          <w:bCs/>
          <w:lang w:val="sr-Cyrl-CS"/>
        </w:rPr>
        <w:t xml:space="preserve"> усвојио записни</w:t>
      </w:r>
      <w:r w:rsidR="009B3F5F">
        <w:rPr>
          <w:bCs/>
          <w:lang w:val="sr-Cyrl-CS"/>
        </w:rPr>
        <w:t>к</w:t>
      </w:r>
      <w:r w:rsidR="00EE496F">
        <w:rPr>
          <w:bCs/>
          <w:lang w:val="sr-Cyrl-CS"/>
        </w:rPr>
        <w:t xml:space="preserve"> са</w:t>
      </w:r>
      <w:r w:rsidR="00834D0C">
        <w:rPr>
          <w:bCs/>
          <w:lang w:val="sr-Cyrl-CS"/>
        </w:rPr>
        <w:t xml:space="preserve"> </w:t>
      </w:r>
      <w:r w:rsidR="00746373">
        <w:rPr>
          <w:bCs/>
          <w:lang w:val="sr-Cyrl-CS"/>
        </w:rPr>
        <w:t>1</w:t>
      </w:r>
      <w:r w:rsidR="003013EC">
        <w:rPr>
          <w:bCs/>
          <w:lang w:val="sr-Cyrl-CS"/>
        </w:rPr>
        <w:t>45</w:t>
      </w:r>
      <w:r w:rsidR="0077031A">
        <w:rPr>
          <w:bCs/>
          <w:lang w:val="sr-Cyrl-CS"/>
        </w:rPr>
        <w:t xml:space="preserve"> </w:t>
      </w:r>
      <w:r w:rsidR="00834D0C">
        <w:rPr>
          <w:bCs/>
          <w:lang w:val="sr-Cyrl-CS"/>
        </w:rPr>
        <w:t>седнице Одбора</w:t>
      </w:r>
      <w:r w:rsidR="00E7432D">
        <w:rPr>
          <w:bCs/>
          <w:lang w:val="sr-Cyrl-CS"/>
        </w:rPr>
        <w:t xml:space="preserve"> </w:t>
      </w:r>
      <w:r w:rsidR="00834D0C">
        <w:rPr>
          <w:bCs/>
          <w:lang w:val="sr-Cyrl-CS"/>
        </w:rPr>
        <w:t xml:space="preserve">(са </w:t>
      </w:r>
      <w:r w:rsidR="00F16E94">
        <w:rPr>
          <w:bCs/>
          <w:lang w:val="sr-Cyrl-CS"/>
        </w:rPr>
        <w:t>11</w:t>
      </w:r>
      <w:r w:rsidR="00834D0C">
        <w:rPr>
          <w:bCs/>
          <w:lang w:val="sr-Cyrl-CS"/>
        </w:rPr>
        <w:t xml:space="preserve"> гласова за</w:t>
      </w:r>
      <w:r w:rsidR="00E7432D">
        <w:rPr>
          <w:bCs/>
          <w:lang w:val="sr-Cyrl-CS"/>
        </w:rPr>
        <w:t>).</w:t>
      </w:r>
    </w:p>
    <w:p w:rsidR="00495668" w:rsidRDefault="006309BE" w:rsidP="0049566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236FAE" w:rsidRPr="00680426">
        <w:rPr>
          <w:rFonts w:eastAsia="Calibri" w:cs="Arial"/>
          <w:bCs/>
          <w:u w:val="single"/>
          <w:lang w:val="sr-Cyrl-RS"/>
        </w:rPr>
        <w:t xml:space="preserve">Прва </w:t>
      </w:r>
      <w:r w:rsidR="00236FAE" w:rsidRPr="00680426">
        <w:rPr>
          <w:u w:val="single"/>
          <w:lang w:val="ru-RU"/>
        </w:rPr>
        <w:t>т</w:t>
      </w:r>
      <w:r w:rsidRPr="00680426">
        <w:rPr>
          <w:u w:val="single"/>
          <w:lang w:val="ru-RU"/>
        </w:rPr>
        <w:t>ачка дневног реда</w:t>
      </w:r>
      <w:r w:rsidRPr="00366D5A"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77031A" w:rsidRPr="00EA5921">
        <w:rPr>
          <w:color w:val="000000"/>
          <w:lang w:val="sr-Cyrl-RS"/>
        </w:rPr>
        <w:t xml:space="preserve">Разматрање амандмана на Предлог  закона о </w:t>
      </w:r>
      <w:r w:rsidR="0077031A">
        <w:rPr>
          <w:color w:val="000000"/>
          <w:lang w:val="sr-Cyrl-RS"/>
        </w:rPr>
        <w:t>допуни Закона о  буђету Републике Србије за 2015. годину</w:t>
      </w:r>
      <w:r w:rsidR="0077031A" w:rsidRPr="00EA5921">
        <w:rPr>
          <w:color w:val="000000"/>
          <w:lang w:val="sr-Cyrl-RS"/>
        </w:rPr>
        <w:t>, који је поднела Влада</w:t>
      </w:r>
    </w:p>
    <w:p w:rsidR="00890FB8" w:rsidRPr="00890FB8" w:rsidRDefault="00FD6F88" w:rsidP="00DC0C75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890FB8" w:rsidRPr="00890FB8">
        <w:rPr>
          <w:rFonts w:eastAsiaTheme="minorHAnsi" w:cstheme="minorBidi"/>
          <w:szCs w:val="22"/>
          <w:lang w:val="sr-Cyrl-CS"/>
        </w:rPr>
        <w:t>Одбор је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890FB8" w:rsidRPr="00890FB8">
        <w:rPr>
          <w:rFonts w:eastAsiaTheme="minorHAnsi" w:cstheme="minorBidi"/>
          <w:szCs w:val="22"/>
          <w:lang w:val="sr-Cyrl-CS"/>
        </w:rPr>
        <w:t xml:space="preserve"> 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890FB8" w:rsidRPr="00890FB8">
        <w:rPr>
          <w:rFonts w:eastAsiaTheme="minorHAnsi" w:cstheme="minorBidi"/>
          <w:bCs/>
          <w:szCs w:val="22"/>
          <w:lang w:val="en-US"/>
        </w:rPr>
        <w:t>o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допуни Закона о буџету Републике Србије за 2015. годину </w:t>
      </w:r>
      <w:r w:rsidR="00890FB8" w:rsidRPr="00890FB8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890FB8" w:rsidRPr="00890FB8" w:rsidRDefault="00890FB8" w:rsidP="00890FB8">
      <w:pPr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lastRenderedPageBreak/>
        <w:t>- на члан 1. који је поднео народни посланик Владимир Павићевић;</w:t>
      </w:r>
    </w:p>
    <w:p w:rsidR="00890FB8" w:rsidRPr="00890FB8" w:rsidRDefault="00890FB8" w:rsidP="00890FB8">
      <w:pPr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Сулејман Угљанин, Риза Халими, Сабина Даздаревић, Енис Имамовић и Шаип Камбери;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поднела народни посланик Гордана Чомић;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поднела народни посланик Јована Јовановић;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поднео народни посланик Иван Јовановић;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Јерков;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члан1. који су заједно поднели народни посланици Весна Марјановић и Аида Ћоровић;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Драган Шутановац и Јован Марковић;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поднео народни посланик Борислав Стефановић;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поднео народни посланик Дејан Николић;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поднео народни посланик Душан Милисављевић;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Балша Божовић и Наташа Вучковић;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поднела народни посланик Бранка Каравидић;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поднео народни посланик Марко Ђуришић;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Блалгоје Брадић и Мирослав Маринковић;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Александар Сенић и Биљана Хасановић-Кораћ;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Горан Богдановић и Слободан Хомен;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en-U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Нинослав Стојадиновић и Иван Карић;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Бабић;</w:t>
      </w:r>
    </w:p>
    <w:p w:rsidR="00890FB8" w:rsidRPr="00890FB8" w:rsidRDefault="00890FB8" w:rsidP="00890FB8">
      <w:pPr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2. који је поднео народни посланик Владимир Павићевић;</w:t>
      </w:r>
    </w:p>
    <w:p w:rsidR="00890FB8" w:rsidRPr="00890FB8" w:rsidRDefault="00890FB8" w:rsidP="00890FB8">
      <w:pPr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Живковић;</w:t>
      </w:r>
    </w:p>
    <w:p w:rsidR="006309BE" w:rsidRDefault="00E47B7F" w:rsidP="0042044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ab/>
      </w:r>
      <w:r w:rsidR="006309BE">
        <w:rPr>
          <w:rFonts w:ascii="Times New Roman" w:eastAsia="Calibri" w:hAnsi="Times New Roman"/>
        </w:rPr>
        <w:t xml:space="preserve">Одбор је одлуку донео </w:t>
      </w:r>
      <w:r w:rsidR="00A32128">
        <w:rPr>
          <w:rFonts w:ascii="Times New Roman" w:eastAsia="Calibri" w:hAnsi="Times New Roman"/>
          <w:lang w:val="sr-Cyrl-RS"/>
        </w:rPr>
        <w:t>једногласно</w:t>
      </w:r>
      <w:r w:rsidR="006309BE">
        <w:rPr>
          <w:rFonts w:ascii="Times New Roman" w:eastAsia="Calibri" w:hAnsi="Times New Roman"/>
          <w:lang w:val="sr-Cyrl-RS"/>
        </w:rPr>
        <w:t xml:space="preserve"> (са </w:t>
      </w:r>
      <w:r w:rsidR="00A32128">
        <w:rPr>
          <w:rFonts w:ascii="Times New Roman" w:eastAsia="Calibri" w:hAnsi="Times New Roman"/>
          <w:lang w:val="sr-Cyrl-RS"/>
        </w:rPr>
        <w:t>11</w:t>
      </w:r>
      <w:r w:rsidR="006309BE">
        <w:rPr>
          <w:rFonts w:ascii="Times New Roman" w:eastAsia="Calibri" w:hAnsi="Times New Roman"/>
          <w:lang w:val="sr-Cyrl-RS"/>
        </w:rPr>
        <w:t xml:space="preserve"> гласова </w:t>
      </w:r>
      <w:r w:rsidR="002602BB">
        <w:rPr>
          <w:rFonts w:ascii="Times New Roman" w:eastAsia="Calibri" w:hAnsi="Times New Roman"/>
          <w:lang w:val="sr-Cyrl-RS"/>
        </w:rPr>
        <w:t>за</w:t>
      </w:r>
      <w:r w:rsidR="00792193">
        <w:rPr>
          <w:rFonts w:ascii="Times New Roman" w:eastAsia="Calibri" w:hAnsi="Times New Roman"/>
          <w:lang w:val="sr-Cyrl-RS"/>
        </w:rPr>
        <w:t>)</w:t>
      </w:r>
      <w:r w:rsidR="006309BE">
        <w:rPr>
          <w:rFonts w:ascii="Times New Roman" w:eastAsia="Calibri" w:hAnsi="Times New Roman"/>
          <w:lang w:val="sr-Cyrl-RS"/>
        </w:rPr>
        <w:t xml:space="preserve">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DC0C75" w:rsidP="006967ED">
      <w:pPr>
        <w:tabs>
          <w:tab w:val="left" w:pos="993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rFonts w:eastAsia="Calibri"/>
          <w:lang w:val="sr-Cyrl-RS"/>
        </w:rPr>
        <w:t xml:space="preserve">  </w:t>
      </w:r>
      <w:bookmarkStart w:id="0" w:name="_GoBack"/>
      <w:bookmarkEnd w:id="0"/>
      <w:r w:rsidR="00281B85">
        <w:rPr>
          <w:bCs/>
          <w:lang w:val="sr-Cyrl-RS"/>
        </w:rPr>
        <w:t xml:space="preserve">     </w:t>
      </w:r>
      <w:r w:rsidR="006309BE">
        <w:rPr>
          <w:bCs/>
          <w:lang w:val="sr-Cyrl-RS"/>
        </w:rPr>
        <w:t xml:space="preserve">Седница је завршена у </w:t>
      </w:r>
      <w:r w:rsidR="00B2351C">
        <w:rPr>
          <w:bCs/>
          <w:lang w:val="sr-Cyrl-RS"/>
        </w:rPr>
        <w:t>9,</w:t>
      </w:r>
      <w:r w:rsidR="00A32128">
        <w:rPr>
          <w:bCs/>
          <w:lang w:val="sr-Cyrl-RS"/>
        </w:rPr>
        <w:t>3</w:t>
      </w:r>
      <w:r w:rsidR="00B2351C">
        <w:rPr>
          <w:bCs/>
          <w:lang w:val="sr-Cyrl-RS"/>
        </w:rPr>
        <w:t>5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25080"/>
    <w:rsid w:val="000344D7"/>
    <w:rsid w:val="000410B1"/>
    <w:rsid w:val="00044432"/>
    <w:rsid w:val="00047BC4"/>
    <w:rsid w:val="00062280"/>
    <w:rsid w:val="00062A7F"/>
    <w:rsid w:val="00066B8D"/>
    <w:rsid w:val="00075E59"/>
    <w:rsid w:val="00075F9B"/>
    <w:rsid w:val="000A358E"/>
    <w:rsid w:val="000A5FDB"/>
    <w:rsid w:val="000B45ED"/>
    <w:rsid w:val="000B60E7"/>
    <w:rsid w:val="000D0748"/>
    <w:rsid w:val="000D20F4"/>
    <w:rsid w:val="000D2EAB"/>
    <w:rsid w:val="000E5DA8"/>
    <w:rsid w:val="000F26B1"/>
    <w:rsid w:val="001006F1"/>
    <w:rsid w:val="00105C14"/>
    <w:rsid w:val="00106E2A"/>
    <w:rsid w:val="00113B9A"/>
    <w:rsid w:val="001459DF"/>
    <w:rsid w:val="001659BA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1A7"/>
    <w:rsid w:val="002258BA"/>
    <w:rsid w:val="00236FAE"/>
    <w:rsid w:val="002535F0"/>
    <w:rsid w:val="00253B60"/>
    <w:rsid w:val="002602BB"/>
    <w:rsid w:val="00267653"/>
    <w:rsid w:val="002711D2"/>
    <w:rsid w:val="00281B85"/>
    <w:rsid w:val="0029268D"/>
    <w:rsid w:val="002B0B9A"/>
    <w:rsid w:val="002B13BF"/>
    <w:rsid w:val="002C0684"/>
    <w:rsid w:val="002C4A0B"/>
    <w:rsid w:val="002D2C51"/>
    <w:rsid w:val="002E5ADE"/>
    <w:rsid w:val="002F56AE"/>
    <w:rsid w:val="003013EC"/>
    <w:rsid w:val="00314CC7"/>
    <w:rsid w:val="00315277"/>
    <w:rsid w:val="00334018"/>
    <w:rsid w:val="003411DC"/>
    <w:rsid w:val="00356AAC"/>
    <w:rsid w:val="00360EF2"/>
    <w:rsid w:val="00366D5A"/>
    <w:rsid w:val="00374938"/>
    <w:rsid w:val="00384820"/>
    <w:rsid w:val="00386E15"/>
    <w:rsid w:val="00390AA4"/>
    <w:rsid w:val="003C7BC5"/>
    <w:rsid w:val="003C7FFE"/>
    <w:rsid w:val="003F0A5C"/>
    <w:rsid w:val="003F357F"/>
    <w:rsid w:val="003F684D"/>
    <w:rsid w:val="0041373F"/>
    <w:rsid w:val="00420441"/>
    <w:rsid w:val="004612DB"/>
    <w:rsid w:val="00463915"/>
    <w:rsid w:val="0046421D"/>
    <w:rsid w:val="00475562"/>
    <w:rsid w:val="004951CF"/>
    <w:rsid w:val="00495668"/>
    <w:rsid w:val="004A1988"/>
    <w:rsid w:val="004A47D8"/>
    <w:rsid w:val="004A77BE"/>
    <w:rsid w:val="004E3E0D"/>
    <w:rsid w:val="004F46ED"/>
    <w:rsid w:val="004F7B77"/>
    <w:rsid w:val="00503A6F"/>
    <w:rsid w:val="005305C0"/>
    <w:rsid w:val="0053573C"/>
    <w:rsid w:val="00536E9A"/>
    <w:rsid w:val="00570430"/>
    <w:rsid w:val="00577269"/>
    <w:rsid w:val="00595675"/>
    <w:rsid w:val="005A1757"/>
    <w:rsid w:val="005B3A03"/>
    <w:rsid w:val="005C4A1E"/>
    <w:rsid w:val="00600C6B"/>
    <w:rsid w:val="006243F5"/>
    <w:rsid w:val="006309BE"/>
    <w:rsid w:val="00641168"/>
    <w:rsid w:val="0065432C"/>
    <w:rsid w:val="00663996"/>
    <w:rsid w:val="00677564"/>
    <w:rsid w:val="00680426"/>
    <w:rsid w:val="006912A1"/>
    <w:rsid w:val="00693167"/>
    <w:rsid w:val="006967ED"/>
    <w:rsid w:val="006972B5"/>
    <w:rsid w:val="006A0354"/>
    <w:rsid w:val="006A6D01"/>
    <w:rsid w:val="006B46D2"/>
    <w:rsid w:val="006F6ED2"/>
    <w:rsid w:val="007010D1"/>
    <w:rsid w:val="00707808"/>
    <w:rsid w:val="007226C7"/>
    <w:rsid w:val="00727340"/>
    <w:rsid w:val="00732026"/>
    <w:rsid w:val="00746373"/>
    <w:rsid w:val="0076087F"/>
    <w:rsid w:val="00760D1B"/>
    <w:rsid w:val="0077031A"/>
    <w:rsid w:val="00792193"/>
    <w:rsid w:val="007953A2"/>
    <w:rsid w:val="007C08F7"/>
    <w:rsid w:val="007C5EC2"/>
    <w:rsid w:val="007F2C01"/>
    <w:rsid w:val="008013F1"/>
    <w:rsid w:val="008311CF"/>
    <w:rsid w:val="00834D0C"/>
    <w:rsid w:val="00882C69"/>
    <w:rsid w:val="00890FB8"/>
    <w:rsid w:val="008B38A4"/>
    <w:rsid w:val="008B4C9A"/>
    <w:rsid w:val="008D4B33"/>
    <w:rsid w:val="00916954"/>
    <w:rsid w:val="00946744"/>
    <w:rsid w:val="00962808"/>
    <w:rsid w:val="00965478"/>
    <w:rsid w:val="009A597A"/>
    <w:rsid w:val="009A5ADE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2618F"/>
    <w:rsid w:val="00A26543"/>
    <w:rsid w:val="00A277DE"/>
    <w:rsid w:val="00A32128"/>
    <w:rsid w:val="00A3542D"/>
    <w:rsid w:val="00A62481"/>
    <w:rsid w:val="00A6682C"/>
    <w:rsid w:val="00A7001F"/>
    <w:rsid w:val="00A849AD"/>
    <w:rsid w:val="00A96C5A"/>
    <w:rsid w:val="00AA4B9D"/>
    <w:rsid w:val="00AB0252"/>
    <w:rsid w:val="00AB1DA6"/>
    <w:rsid w:val="00AC3E90"/>
    <w:rsid w:val="00B01A28"/>
    <w:rsid w:val="00B138CF"/>
    <w:rsid w:val="00B2351C"/>
    <w:rsid w:val="00B324E2"/>
    <w:rsid w:val="00B35714"/>
    <w:rsid w:val="00B43464"/>
    <w:rsid w:val="00B65CDC"/>
    <w:rsid w:val="00B841A9"/>
    <w:rsid w:val="00BB15EA"/>
    <w:rsid w:val="00BD22D6"/>
    <w:rsid w:val="00BE088F"/>
    <w:rsid w:val="00C22AE1"/>
    <w:rsid w:val="00C257C9"/>
    <w:rsid w:val="00C27DFB"/>
    <w:rsid w:val="00C3339E"/>
    <w:rsid w:val="00C57BDE"/>
    <w:rsid w:val="00C71FDE"/>
    <w:rsid w:val="00C91574"/>
    <w:rsid w:val="00C93536"/>
    <w:rsid w:val="00C9683B"/>
    <w:rsid w:val="00CA12DE"/>
    <w:rsid w:val="00CA14E0"/>
    <w:rsid w:val="00CA4436"/>
    <w:rsid w:val="00CB1BAF"/>
    <w:rsid w:val="00CB220B"/>
    <w:rsid w:val="00CB2D63"/>
    <w:rsid w:val="00CC3FE5"/>
    <w:rsid w:val="00CE0932"/>
    <w:rsid w:val="00CE6272"/>
    <w:rsid w:val="00CF1E91"/>
    <w:rsid w:val="00D01CBE"/>
    <w:rsid w:val="00D10636"/>
    <w:rsid w:val="00D565EC"/>
    <w:rsid w:val="00D57563"/>
    <w:rsid w:val="00D608C8"/>
    <w:rsid w:val="00D64867"/>
    <w:rsid w:val="00DC0C75"/>
    <w:rsid w:val="00E47B7F"/>
    <w:rsid w:val="00E51369"/>
    <w:rsid w:val="00E60213"/>
    <w:rsid w:val="00E6070C"/>
    <w:rsid w:val="00E7432D"/>
    <w:rsid w:val="00E76BE0"/>
    <w:rsid w:val="00E90415"/>
    <w:rsid w:val="00E90931"/>
    <w:rsid w:val="00E9377E"/>
    <w:rsid w:val="00EA5921"/>
    <w:rsid w:val="00EA5DFD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6ECA"/>
    <w:rsid w:val="00F50779"/>
    <w:rsid w:val="00F51C2A"/>
    <w:rsid w:val="00F53537"/>
    <w:rsid w:val="00F8382A"/>
    <w:rsid w:val="00F94766"/>
    <w:rsid w:val="00FB71F1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AFB0-7CE2-416A-943F-E5C03BB3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2015-11-16T09:54:00Z</dcterms:created>
  <dcterms:modified xsi:type="dcterms:W3CDTF">2015-11-16T09:54:00Z</dcterms:modified>
</cp:coreProperties>
</file>